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00" w:rsidRPr="005D2FA9" w:rsidRDefault="00B558BA">
      <w:pPr>
        <w:rPr>
          <w:b/>
          <w:sz w:val="28"/>
          <w:szCs w:val="28"/>
          <w:u w:val="single"/>
        </w:rPr>
      </w:pPr>
      <w:r w:rsidRPr="005D2FA9">
        <w:rPr>
          <w:b/>
          <w:sz w:val="28"/>
          <w:szCs w:val="28"/>
          <w:u w:val="single"/>
        </w:rPr>
        <w:t>PRICE LIST FOR PRIVATE GP S</w:t>
      </w:r>
      <w:r w:rsidR="008F363F" w:rsidRPr="005D2FA9">
        <w:rPr>
          <w:b/>
          <w:sz w:val="28"/>
          <w:szCs w:val="28"/>
          <w:u w:val="single"/>
        </w:rPr>
        <w:t>ERV</w:t>
      </w:r>
      <w:r w:rsidR="005D2FA9" w:rsidRPr="005D2FA9">
        <w:rPr>
          <w:b/>
          <w:sz w:val="28"/>
          <w:szCs w:val="28"/>
          <w:u w:val="single"/>
        </w:rPr>
        <w:t>I</w:t>
      </w:r>
      <w:r w:rsidR="008F363F" w:rsidRPr="005D2FA9">
        <w:rPr>
          <w:b/>
          <w:sz w:val="28"/>
          <w:szCs w:val="28"/>
          <w:u w:val="single"/>
        </w:rPr>
        <w:t xml:space="preserve">CES AT GLEBE MEDICAL PRACTICE </w:t>
      </w:r>
      <w:r w:rsidR="004F208B" w:rsidRPr="005D2FA9">
        <w:rPr>
          <w:b/>
          <w:sz w:val="28"/>
          <w:szCs w:val="28"/>
          <w:u w:val="single"/>
        </w:rPr>
        <w:t xml:space="preserve"> </w:t>
      </w:r>
      <w:r w:rsidR="005D2FA9" w:rsidRPr="005D2FA9">
        <w:rPr>
          <w:b/>
          <w:sz w:val="28"/>
          <w:szCs w:val="28"/>
          <w:u w:val="single"/>
        </w:rPr>
        <w:t>2016</w:t>
      </w:r>
    </w:p>
    <w:p w:rsidR="00AB55C0" w:rsidRPr="00022C8B" w:rsidRDefault="00AB55C0">
      <w:pPr>
        <w:rPr>
          <w:b/>
          <w:sz w:val="28"/>
          <w:szCs w:val="28"/>
          <w:u w:val="single"/>
        </w:rPr>
      </w:pPr>
    </w:p>
    <w:p w:rsidR="00B558BA" w:rsidRPr="005D2FA9" w:rsidRDefault="00673C2B">
      <w:pPr>
        <w:rPr>
          <w:b/>
          <w:color w:val="76923C" w:themeColor="accent3" w:themeShade="BF"/>
          <w:sz w:val="24"/>
          <w:szCs w:val="24"/>
          <w:u w:val="single"/>
        </w:rPr>
      </w:pPr>
      <w:r w:rsidRPr="005D2FA9">
        <w:rPr>
          <w:b/>
          <w:color w:val="76923C" w:themeColor="accent3" w:themeShade="BF"/>
          <w:sz w:val="24"/>
          <w:szCs w:val="24"/>
          <w:u w:val="single"/>
        </w:rPr>
        <w:t>LICENCE MEDICAL</w:t>
      </w:r>
      <w:r w:rsidR="00022C8B" w:rsidRPr="005D2FA9">
        <w:rPr>
          <w:b/>
          <w:color w:val="76923C" w:themeColor="accent3" w:themeShade="BF"/>
          <w:sz w:val="24"/>
          <w:szCs w:val="24"/>
          <w:u w:val="single"/>
        </w:rPr>
        <w:t>S</w:t>
      </w:r>
    </w:p>
    <w:p w:rsidR="007B59E2" w:rsidRPr="005D2FA9" w:rsidRDefault="006E0DC2" w:rsidP="007B59E2">
      <w:pPr>
        <w:spacing w:line="240" w:lineRule="auto"/>
        <w:jc w:val="both"/>
        <w:rPr>
          <w:b/>
          <w:color w:val="76923C" w:themeColor="accent3" w:themeShade="BF"/>
          <w:sz w:val="24"/>
          <w:szCs w:val="24"/>
        </w:rPr>
      </w:pPr>
      <w:r w:rsidRPr="005D2FA9">
        <w:rPr>
          <w:b/>
          <w:color w:val="76923C" w:themeColor="accent3" w:themeShade="BF"/>
          <w:sz w:val="24"/>
          <w:szCs w:val="24"/>
        </w:rPr>
        <w:t>HGV</w:t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="007B59E2" w:rsidRPr="005D2FA9">
        <w:rPr>
          <w:b/>
          <w:color w:val="76923C" w:themeColor="accent3" w:themeShade="BF"/>
          <w:sz w:val="24"/>
          <w:szCs w:val="24"/>
        </w:rPr>
        <w:t>£</w:t>
      </w:r>
      <w:r w:rsidR="00AB55C0" w:rsidRPr="005D2FA9">
        <w:rPr>
          <w:b/>
          <w:color w:val="76923C" w:themeColor="accent3" w:themeShade="BF"/>
          <w:sz w:val="24"/>
          <w:szCs w:val="24"/>
        </w:rPr>
        <w:t>112.00</w:t>
      </w:r>
    </w:p>
    <w:p w:rsidR="007B59E2" w:rsidRPr="005D2FA9" w:rsidRDefault="007B59E2" w:rsidP="007B59E2">
      <w:pPr>
        <w:spacing w:line="240" w:lineRule="auto"/>
        <w:jc w:val="both"/>
        <w:rPr>
          <w:b/>
          <w:color w:val="76923C" w:themeColor="accent3" w:themeShade="BF"/>
          <w:sz w:val="24"/>
          <w:szCs w:val="24"/>
        </w:rPr>
      </w:pPr>
      <w:r w:rsidRPr="005D2FA9">
        <w:rPr>
          <w:b/>
          <w:color w:val="76923C" w:themeColor="accent3" w:themeShade="BF"/>
          <w:sz w:val="24"/>
          <w:szCs w:val="24"/>
        </w:rPr>
        <w:t>PSV</w:t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="006E0DC2" w:rsidRPr="005D2FA9">
        <w:rPr>
          <w:b/>
          <w:color w:val="76923C" w:themeColor="accent3" w:themeShade="BF"/>
          <w:sz w:val="24"/>
          <w:szCs w:val="24"/>
        </w:rPr>
        <w:tab/>
      </w:r>
      <w:r w:rsidR="006E0DC2" w:rsidRPr="005D2FA9">
        <w:rPr>
          <w:b/>
          <w:color w:val="76923C" w:themeColor="accent3" w:themeShade="BF"/>
          <w:sz w:val="24"/>
          <w:szCs w:val="24"/>
        </w:rPr>
        <w:tab/>
      </w:r>
      <w:r w:rsidR="006E0DC2" w:rsidRPr="005D2FA9">
        <w:rPr>
          <w:b/>
          <w:color w:val="76923C" w:themeColor="accent3" w:themeShade="BF"/>
          <w:sz w:val="24"/>
          <w:szCs w:val="24"/>
        </w:rPr>
        <w:tab/>
      </w:r>
      <w:r w:rsidR="006E0DC2"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>£</w:t>
      </w:r>
      <w:r w:rsidR="00AB55C0" w:rsidRPr="005D2FA9">
        <w:rPr>
          <w:b/>
          <w:color w:val="76923C" w:themeColor="accent3" w:themeShade="BF"/>
          <w:sz w:val="24"/>
          <w:szCs w:val="24"/>
        </w:rPr>
        <w:t>112.00</w:t>
      </w:r>
    </w:p>
    <w:p w:rsidR="007B59E2" w:rsidRPr="005D2FA9" w:rsidRDefault="007B59E2" w:rsidP="007B59E2">
      <w:pPr>
        <w:spacing w:line="240" w:lineRule="auto"/>
        <w:jc w:val="both"/>
        <w:rPr>
          <w:b/>
          <w:color w:val="76923C" w:themeColor="accent3" w:themeShade="BF"/>
          <w:sz w:val="24"/>
          <w:szCs w:val="24"/>
        </w:rPr>
      </w:pPr>
      <w:r w:rsidRPr="005D2FA9">
        <w:rPr>
          <w:b/>
          <w:color w:val="76923C" w:themeColor="accent3" w:themeShade="BF"/>
          <w:sz w:val="24"/>
          <w:szCs w:val="24"/>
        </w:rPr>
        <w:t>LIGHT GOODS/FIREFIGHTER</w:t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="006E0DC2" w:rsidRPr="005D2FA9">
        <w:rPr>
          <w:b/>
          <w:color w:val="76923C" w:themeColor="accent3" w:themeShade="BF"/>
          <w:sz w:val="24"/>
          <w:szCs w:val="24"/>
        </w:rPr>
        <w:tab/>
      </w:r>
      <w:r w:rsidR="006E0DC2" w:rsidRPr="005D2FA9">
        <w:rPr>
          <w:b/>
          <w:color w:val="76923C" w:themeColor="accent3" w:themeShade="BF"/>
          <w:sz w:val="24"/>
          <w:szCs w:val="24"/>
        </w:rPr>
        <w:tab/>
      </w:r>
      <w:r w:rsidR="006E0DC2" w:rsidRPr="005D2FA9">
        <w:rPr>
          <w:b/>
          <w:color w:val="76923C" w:themeColor="accent3" w:themeShade="BF"/>
          <w:sz w:val="24"/>
          <w:szCs w:val="24"/>
        </w:rPr>
        <w:tab/>
      </w:r>
      <w:r w:rsidR="006E0DC2"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>£</w:t>
      </w:r>
      <w:r w:rsidR="002D5213" w:rsidRPr="005D2FA9">
        <w:rPr>
          <w:b/>
          <w:color w:val="76923C" w:themeColor="accent3" w:themeShade="BF"/>
          <w:sz w:val="24"/>
          <w:szCs w:val="24"/>
        </w:rPr>
        <w:t xml:space="preserve"> </w:t>
      </w:r>
      <w:r w:rsidRPr="005D2FA9">
        <w:rPr>
          <w:b/>
          <w:color w:val="76923C" w:themeColor="accent3" w:themeShade="BF"/>
          <w:sz w:val="24"/>
          <w:szCs w:val="24"/>
        </w:rPr>
        <w:t>98.00</w:t>
      </w:r>
    </w:p>
    <w:p w:rsidR="006E0DC2" w:rsidRPr="005D2FA9" w:rsidRDefault="006E0DC2" w:rsidP="007B59E2">
      <w:pPr>
        <w:spacing w:line="240" w:lineRule="auto"/>
        <w:jc w:val="both"/>
        <w:rPr>
          <w:b/>
          <w:color w:val="76923C" w:themeColor="accent3" w:themeShade="BF"/>
          <w:sz w:val="24"/>
          <w:szCs w:val="24"/>
        </w:rPr>
      </w:pPr>
      <w:r w:rsidRPr="005D2FA9">
        <w:rPr>
          <w:b/>
          <w:color w:val="76923C" w:themeColor="accent3" w:themeShade="BF"/>
          <w:sz w:val="24"/>
          <w:szCs w:val="24"/>
        </w:rPr>
        <w:t>OTHER LICEN</w:t>
      </w:r>
      <w:r w:rsidR="00673C2B" w:rsidRPr="005D2FA9">
        <w:rPr>
          <w:b/>
          <w:color w:val="76923C" w:themeColor="accent3" w:themeShade="BF"/>
          <w:sz w:val="24"/>
          <w:szCs w:val="24"/>
        </w:rPr>
        <w:t>CES INCLUDING</w:t>
      </w:r>
      <w:r w:rsidRPr="005D2FA9">
        <w:rPr>
          <w:b/>
          <w:color w:val="76923C" w:themeColor="accent3" w:themeShade="BF"/>
          <w:sz w:val="24"/>
          <w:szCs w:val="24"/>
        </w:rPr>
        <w:t xml:space="preserve"> AIR/WATER</w:t>
      </w:r>
      <w:r w:rsidR="001C0844" w:rsidRPr="005D2FA9">
        <w:rPr>
          <w:b/>
          <w:color w:val="76923C" w:themeColor="accent3" w:themeShade="BF"/>
          <w:sz w:val="24"/>
          <w:szCs w:val="24"/>
        </w:rPr>
        <w:t>/LAND</w:t>
      </w:r>
      <w:r w:rsidRPr="005D2FA9">
        <w:rPr>
          <w:b/>
          <w:color w:val="76923C" w:themeColor="accent3" w:themeShade="BF"/>
          <w:sz w:val="24"/>
          <w:szCs w:val="24"/>
        </w:rPr>
        <w:t xml:space="preserve"> BASED</w:t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>£217.00</w:t>
      </w:r>
    </w:p>
    <w:p w:rsidR="002D5213" w:rsidRPr="005D2FA9" w:rsidRDefault="002D5213" w:rsidP="007B59E2">
      <w:pPr>
        <w:spacing w:line="240" w:lineRule="auto"/>
        <w:jc w:val="both"/>
        <w:rPr>
          <w:b/>
          <w:color w:val="76923C" w:themeColor="accent3" w:themeShade="BF"/>
          <w:sz w:val="24"/>
          <w:szCs w:val="24"/>
        </w:rPr>
      </w:pPr>
      <w:r w:rsidRPr="005D2FA9">
        <w:rPr>
          <w:b/>
          <w:color w:val="76923C" w:themeColor="accent3" w:themeShade="BF"/>
          <w:sz w:val="24"/>
          <w:szCs w:val="24"/>
        </w:rPr>
        <w:t>FIRE ARMS CERTIFICATE</w:t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="00AB55C0" w:rsidRPr="005D2FA9">
        <w:rPr>
          <w:b/>
          <w:color w:val="76923C" w:themeColor="accent3" w:themeShade="BF"/>
          <w:sz w:val="24"/>
          <w:szCs w:val="24"/>
        </w:rPr>
        <w:tab/>
      </w:r>
      <w:r w:rsidRPr="005D2FA9">
        <w:rPr>
          <w:b/>
          <w:color w:val="76923C" w:themeColor="accent3" w:themeShade="BF"/>
          <w:sz w:val="24"/>
          <w:szCs w:val="24"/>
        </w:rPr>
        <w:t>£ 65.00</w:t>
      </w:r>
    </w:p>
    <w:p w:rsidR="005D2FA9" w:rsidRPr="005D2FA9" w:rsidRDefault="005D2FA9" w:rsidP="007B59E2">
      <w:pPr>
        <w:spacing w:line="240" w:lineRule="auto"/>
        <w:jc w:val="both"/>
        <w:rPr>
          <w:b/>
          <w:color w:val="8064A2" w:themeColor="accent4"/>
          <w:sz w:val="24"/>
          <w:szCs w:val="24"/>
        </w:rPr>
      </w:pPr>
    </w:p>
    <w:p w:rsidR="005D2FA9" w:rsidRDefault="005D2FA9" w:rsidP="007B59E2">
      <w:pPr>
        <w:spacing w:line="240" w:lineRule="auto"/>
        <w:jc w:val="both"/>
        <w:rPr>
          <w:b/>
          <w:color w:val="8064A2" w:themeColor="accent4"/>
        </w:rPr>
      </w:pPr>
    </w:p>
    <w:p w:rsidR="007B59E2" w:rsidRPr="005D2FA9" w:rsidRDefault="007B59E2" w:rsidP="007B59E2">
      <w:pPr>
        <w:spacing w:line="240" w:lineRule="auto"/>
        <w:jc w:val="both"/>
        <w:rPr>
          <w:b/>
          <w:color w:val="8064A2" w:themeColor="accent4"/>
          <w:sz w:val="24"/>
          <w:szCs w:val="24"/>
        </w:rPr>
      </w:pPr>
      <w:r w:rsidRPr="005D2FA9">
        <w:rPr>
          <w:b/>
          <w:color w:val="8064A2" w:themeColor="accent4"/>
          <w:sz w:val="24"/>
          <w:szCs w:val="24"/>
        </w:rPr>
        <w:t xml:space="preserve">WITNESS </w:t>
      </w:r>
      <w:r w:rsidR="005D2FA9" w:rsidRPr="005D2FA9">
        <w:rPr>
          <w:b/>
          <w:color w:val="8064A2" w:themeColor="accent4"/>
          <w:sz w:val="24"/>
          <w:szCs w:val="24"/>
        </w:rPr>
        <w:t>COUNTERSIGNATORY</w:t>
      </w:r>
      <w:r w:rsidR="005D2FA9">
        <w:rPr>
          <w:b/>
          <w:color w:val="8064A2" w:themeColor="accent4"/>
          <w:sz w:val="24"/>
          <w:szCs w:val="24"/>
        </w:rPr>
        <w:t xml:space="preserve"> </w:t>
      </w:r>
      <w:r w:rsidR="005D2FA9" w:rsidRPr="005D2FA9">
        <w:rPr>
          <w:b/>
          <w:color w:val="8064A2" w:themeColor="accent4"/>
          <w:sz w:val="24"/>
          <w:szCs w:val="24"/>
        </w:rPr>
        <w:t>FOR</w:t>
      </w:r>
      <w:r w:rsidR="001C0844" w:rsidRPr="005D2FA9">
        <w:rPr>
          <w:b/>
          <w:color w:val="8064A2" w:themeColor="accent4"/>
          <w:sz w:val="24"/>
          <w:szCs w:val="24"/>
        </w:rPr>
        <w:t xml:space="preserve"> POA ETC</w:t>
      </w:r>
      <w:r w:rsidRPr="005D2FA9">
        <w:rPr>
          <w:b/>
          <w:color w:val="8064A2" w:themeColor="accent4"/>
          <w:sz w:val="24"/>
          <w:szCs w:val="24"/>
        </w:rPr>
        <w:tab/>
      </w:r>
      <w:r w:rsidR="006E0DC2" w:rsidRPr="005D2FA9">
        <w:rPr>
          <w:b/>
          <w:color w:val="8064A2" w:themeColor="accent4"/>
          <w:sz w:val="24"/>
          <w:szCs w:val="24"/>
        </w:rPr>
        <w:tab/>
      </w:r>
      <w:r w:rsidR="006E0DC2" w:rsidRPr="005D2FA9">
        <w:rPr>
          <w:b/>
          <w:color w:val="8064A2" w:themeColor="accent4"/>
          <w:sz w:val="24"/>
          <w:szCs w:val="24"/>
        </w:rPr>
        <w:tab/>
      </w:r>
      <w:r w:rsidR="006E0DC2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>£50.00</w:t>
      </w:r>
    </w:p>
    <w:p w:rsidR="007B59E2" w:rsidRPr="005D2FA9" w:rsidRDefault="007B59E2" w:rsidP="007B59E2">
      <w:pPr>
        <w:spacing w:line="240" w:lineRule="auto"/>
        <w:jc w:val="both"/>
        <w:rPr>
          <w:b/>
          <w:color w:val="8064A2" w:themeColor="accent4"/>
          <w:sz w:val="24"/>
          <w:szCs w:val="24"/>
        </w:rPr>
      </w:pPr>
      <w:r w:rsidRPr="005D2FA9">
        <w:rPr>
          <w:b/>
          <w:color w:val="8064A2" w:themeColor="accent4"/>
          <w:sz w:val="24"/>
          <w:szCs w:val="24"/>
        </w:rPr>
        <w:t>ADULT WITH INCAPACITY (PRIVATE</w:t>
      </w:r>
      <w:r w:rsidR="006E0DC2" w:rsidRPr="005D2FA9">
        <w:rPr>
          <w:b/>
          <w:color w:val="8064A2" w:themeColor="accent4"/>
          <w:sz w:val="24"/>
          <w:szCs w:val="24"/>
        </w:rPr>
        <w:t>/INSURANCE</w:t>
      </w:r>
      <w:r w:rsidRPr="005D2FA9">
        <w:rPr>
          <w:b/>
          <w:color w:val="8064A2" w:themeColor="accent4"/>
          <w:sz w:val="24"/>
          <w:szCs w:val="24"/>
        </w:rPr>
        <w:t>)</w:t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="006E0DC2" w:rsidRPr="005D2FA9">
        <w:rPr>
          <w:b/>
          <w:color w:val="8064A2" w:themeColor="accent4"/>
          <w:sz w:val="24"/>
          <w:szCs w:val="24"/>
        </w:rPr>
        <w:tab/>
      </w:r>
      <w:r w:rsidR="006E0DC2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>£132.00</w:t>
      </w:r>
    </w:p>
    <w:p w:rsidR="007C6DD8" w:rsidRPr="005D2FA9" w:rsidRDefault="007C6DD8" w:rsidP="007B59E2">
      <w:pPr>
        <w:spacing w:line="240" w:lineRule="auto"/>
        <w:jc w:val="both"/>
        <w:rPr>
          <w:b/>
          <w:color w:val="8064A2" w:themeColor="accent4"/>
          <w:sz w:val="24"/>
          <w:szCs w:val="24"/>
        </w:rPr>
      </w:pPr>
      <w:r w:rsidRPr="005D2FA9">
        <w:rPr>
          <w:b/>
          <w:color w:val="8064A2" w:themeColor="accent4"/>
          <w:sz w:val="24"/>
          <w:szCs w:val="24"/>
        </w:rPr>
        <w:t>GUARDIANSHIP PROCEDURE</w:t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>£193.05</w:t>
      </w:r>
    </w:p>
    <w:p w:rsidR="006E0DC2" w:rsidRPr="005D2FA9" w:rsidRDefault="006E0DC2" w:rsidP="007B59E2">
      <w:pPr>
        <w:spacing w:line="240" w:lineRule="auto"/>
        <w:jc w:val="both"/>
        <w:rPr>
          <w:b/>
          <w:color w:val="8064A2" w:themeColor="accent4"/>
          <w:sz w:val="24"/>
          <w:szCs w:val="24"/>
        </w:rPr>
      </w:pPr>
      <w:r w:rsidRPr="005D2FA9">
        <w:rPr>
          <w:b/>
          <w:color w:val="8064A2" w:themeColor="accent4"/>
          <w:sz w:val="24"/>
          <w:szCs w:val="24"/>
        </w:rPr>
        <w:t>TRAVEL CANCELLATION INSURANCE FORM</w:t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>£25.00</w:t>
      </w:r>
    </w:p>
    <w:p w:rsidR="007C6DD8" w:rsidRPr="005D2FA9" w:rsidRDefault="007C6DD8" w:rsidP="007B59E2">
      <w:pPr>
        <w:spacing w:line="240" w:lineRule="auto"/>
        <w:jc w:val="both"/>
        <w:rPr>
          <w:b/>
          <w:color w:val="8064A2" w:themeColor="accent4"/>
          <w:sz w:val="24"/>
          <w:szCs w:val="24"/>
        </w:rPr>
      </w:pPr>
      <w:r w:rsidRPr="005D2FA9">
        <w:rPr>
          <w:b/>
          <w:color w:val="8064A2" w:themeColor="accent4"/>
          <w:sz w:val="24"/>
          <w:szCs w:val="24"/>
        </w:rPr>
        <w:t>SEAT BELT EXEMPTION FOR 3 MONTHS</w:t>
      </w:r>
      <w:r w:rsidRPr="005D2FA9">
        <w:rPr>
          <w:b/>
          <w:color w:val="8064A2" w:themeColor="accent4"/>
          <w:sz w:val="24"/>
          <w:szCs w:val="24"/>
        </w:rPr>
        <w:tab/>
      </w:r>
      <w:r w:rsidR="005D2FA9">
        <w:rPr>
          <w:b/>
          <w:color w:val="8064A2" w:themeColor="accent4"/>
          <w:sz w:val="24"/>
          <w:szCs w:val="24"/>
        </w:rPr>
        <w:t xml:space="preserve"> </w:t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>£30.10</w:t>
      </w:r>
    </w:p>
    <w:p w:rsidR="007C6DD8" w:rsidRPr="005D2FA9" w:rsidRDefault="007C6DD8" w:rsidP="007B59E2">
      <w:pPr>
        <w:spacing w:line="240" w:lineRule="auto"/>
        <w:jc w:val="both"/>
        <w:rPr>
          <w:b/>
          <w:color w:val="8064A2" w:themeColor="accent4"/>
          <w:sz w:val="24"/>
          <w:szCs w:val="24"/>
        </w:rPr>
      </w:pPr>
      <w:r w:rsidRPr="005D2FA9">
        <w:rPr>
          <w:b/>
          <w:color w:val="8064A2" w:themeColor="accent4"/>
          <w:sz w:val="24"/>
          <w:szCs w:val="24"/>
        </w:rPr>
        <w:t>SEAT BELT EXEMPTION PARMANENTLY</w:t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>£110.40</w:t>
      </w:r>
    </w:p>
    <w:p w:rsidR="007C6DD8" w:rsidRPr="005D2FA9" w:rsidRDefault="007C6DD8" w:rsidP="007B59E2">
      <w:pPr>
        <w:spacing w:line="240" w:lineRule="auto"/>
        <w:jc w:val="both"/>
        <w:rPr>
          <w:b/>
          <w:color w:val="8064A2" w:themeColor="accent4"/>
          <w:sz w:val="24"/>
          <w:szCs w:val="24"/>
        </w:rPr>
      </w:pPr>
      <w:r w:rsidRPr="005D2FA9">
        <w:rPr>
          <w:b/>
          <w:color w:val="8064A2" w:themeColor="accent4"/>
          <w:sz w:val="24"/>
          <w:szCs w:val="24"/>
        </w:rPr>
        <w:t>PMA REPORT</w:t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="00AB55C0" w:rsidRPr="005D2FA9">
        <w:rPr>
          <w:b/>
          <w:color w:val="8064A2" w:themeColor="accent4"/>
          <w:sz w:val="24"/>
          <w:szCs w:val="24"/>
        </w:rPr>
        <w:tab/>
      </w:r>
      <w:r w:rsidRPr="005D2FA9">
        <w:rPr>
          <w:b/>
          <w:color w:val="8064A2" w:themeColor="accent4"/>
          <w:sz w:val="24"/>
          <w:szCs w:val="24"/>
        </w:rPr>
        <w:t>£98.00</w:t>
      </w:r>
    </w:p>
    <w:p w:rsidR="005D2FA9" w:rsidRPr="005D2FA9" w:rsidRDefault="005D2FA9" w:rsidP="007B59E2">
      <w:pPr>
        <w:spacing w:line="240" w:lineRule="auto"/>
        <w:jc w:val="both"/>
        <w:rPr>
          <w:b/>
          <w:color w:val="31849B" w:themeColor="accent5" w:themeShade="BF"/>
          <w:sz w:val="24"/>
          <w:szCs w:val="24"/>
        </w:rPr>
      </w:pPr>
    </w:p>
    <w:p w:rsidR="005D2FA9" w:rsidRDefault="005D2FA9" w:rsidP="007B59E2">
      <w:pPr>
        <w:spacing w:line="240" w:lineRule="auto"/>
        <w:jc w:val="both"/>
        <w:rPr>
          <w:b/>
          <w:color w:val="31849B" w:themeColor="accent5" w:themeShade="BF"/>
        </w:rPr>
      </w:pPr>
    </w:p>
    <w:p w:rsidR="006E0DC2" w:rsidRPr="005D2FA9" w:rsidRDefault="006E0DC2" w:rsidP="007B59E2">
      <w:pPr>
        <w:spacing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5D2FA9">
        <w:rPr>
          <w:b/>
          <w:color w:val="31849B" w:themeColor="accent5" w:themeShade="BF"/>
          <w:sz w:val="24"/>
          <w:szCs w:val="24"/>
        </w:rPr>
        <w:t>SHORT MEDICAL REPORT</w:t>
      </w:r>
      <w:r w:rsidR="00A92E40" w:rsidRPr="005D2FA9">
        <w:rPr>
          <w:b/>
          <w:color w:val="31849B" w:themeColor="accent5" w:themeShade="BF"/>
          <w:sz w:val="24"/>
          <w:szCs w:val="24"/>
        </w:rPr>
        <w:t xml:space="preserve"> WITHOUT EXAMINATION</w:t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="00A92E40"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>£75.00</w:t>
      </w:r>
    </w:p>
    <w:p w:rsidR="006E0DC2" w:rsidRPr="005D2FA9" w:rsidRDefault="006E0DC2" w:rsidP="007B59E2">
      <w:pPr>
        <w:spacing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5D2FA9">
        <w:rPr>
          <w:b/>
          <w:color w:val="31849B" w:themeColor="accent5" w:themeShade="BF"/>
          <w:sz w:val="24"/>
          <w:szCs w:val="24"/>
        </w:rPr>
        <w:t>FULL REPORT SUCH AS DOCTOR’S OWN CASE</w:t>
      </w:r>
      <w:r w:rsidR="00A92E40" w:rsidRPr="005D2FA9">
        <w:rPr>
          <w:b/>
          <w:color w:val="31849B" w:themeColor="accent5" w:themeShade="BF"/>
          <w:sz w:val="24"/>
          <w:szCs w:val="24"/>
        </w:rPr>
        <w:t>, WITHOUT EXAMINATION</w:t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>£147.00</w:t>
      </w:r>
    </w:p>
    <w:p w:rsidR="006E0DC2" w:rsidRPr="005D2FA9" w:rsidRDefault="006E0DC2" w:rsidP="007B59E2">
      <w:pPr>
        <w:spacing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5D2FA9">
        <w:rPr>
          <w:b/>
          <w:color w:val="31849B" w:themeColor="accent5" w:themeShade="BF"/>
          <w:sz w:val="24"/>
          <w:szCs w:val="24"/>
        </w:rPr>
        <w:t>FULL REPORT INCLUDING EXAMINATION</w:t>
      </w:r>
      <w:r w:rsidR="007C6DD8" w:rsidRPr="005D2FA9">
        <w:rPr>
          <w:b/>
          <w:color w:val="31849B" w:themeColor="accent5" w:themeShade="BF"/>
          <w:sz w:val="24"/>
          <w:szCs w:val="24"/>
        </w:rPr>
        <w:t>, ASSESSMENT</w:t>
      </w:r>
      <w:r w:rsidRPr="005D2FA9">
        <w:rPr>
          <w:b/>
          <w:color w:val="31849B" w:themeColor="accent5" w:themeShade="BF"/>
          <w:sz w:val="24"/>
          <w:szCs w:val="24"/>
        </w:rPr>
        <w:t xml:space="preserve"> AND FULL REPORT</w:t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>£278.00</w:t>
      </w:r>
    </w:p>
    <w:p w:rsidR="006E0DC2" w:rsidRPr="005D2FA9" w:rsidRDefault="006E0DC2" w:rsidP="007B59E2">
      <w:pPr>
        <w:spacing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5D2FA9">
        <w:rPr>
          <w:b/>
          <w:color w:val="31849B" w:themeColor="accent5" w:themeShade="BF"/>
          <w:sz w:val="24"/>
          <w:szCs w:val="24"/>
        </w:rPr>
        <w:t>FEE UNDER MENTAL HEALTH ACT</w:t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="007C6DD8" w:rsidRPr="005D2FA9">
        <w:rPr>
          <w:b/>
          <w:color w:val="31849B" w:themeColor="accent5" w:themeShade="BF"/>
          <w:sz w:val="24"/>
          <w:szCs w:val="24"/>
        </w:rPr>
        <w:t>£7</w:t>
      </w:r>
      <w:r w:rsidRPr="005D2FA9">
        <w:rPr>
          <w:b/>
          <w:color w:val="31849B" w:themeColor="accent5" w:themeShade="BF"/>
          <w:sz w:val="24"/>
          <w:szCs w:val="24"/>
        </w:rPr>
        <w:t>5.00</w:t>
      </w:r>
    </w:p>
    <w:p w:rsidR="006E0DC2" w:rsidRPr="005D2FA9" w:rsidRDefault="006E0DC2" w:rsidP="007B59E2">
      <w:pPr>
        <w:spacing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5D2FA9">
        <w:rPr>
          <w:b/>
          <w:color w:val="31849B" w:themeColor="accent5" w:themeShade="BF"/>
          <w:sz w:val="24"/>
          <w:szCs w:val="24"/>
        </w:rPr>
        <w:t xml:space="preserve">PRIVATE BLOOD TESTS FOR </w:t>
      </w:r>
      <w:r w:rsidR="007C6DD8" w:rsidRPr="005D2FA9">
        <w:rPr>
          <w:b/>
          <w:color w:val="31849B" w:themeColor="accent5" w:themeShade="BF"/>
          <w:sz w:val="24"/>
          <w:szCs w:val="24"/>
        </w:rPr>
        <w:t>INSURANCE</w:t>
      </w:r>
      <w:r w:rsidR="00AB55C0" w:rsidRPr="005D2FA9">
        <w:rPr>
          <w:b/>
          <w:color w:val="31849B" w:themeColor="accent5" w:themeShade="BF"/>
          <w:sz w:val="24"/>
          <w:szCs w:val="24"/>
        </w:rPr>
        <w:t xml:space="preserve"> </w:t>
      </w:r>
      <w:r w:rsidR="007C6DD8" w:rsidRPr="005D2FA9">
        <w:rPr>
          <w:b/>
          <w:color w:val="31849B" w:themeColor="accent5" w:themeShade="BF"/>
          <w:sz w:val="24"/>
          <w:szCs w:val="24"/>
        </w:rPr>
        <w:t>+ NURSE FEE</w:t>
      </w:r>
      <w:r w:rsidR="00AB55C0" w:rsidRPr="005D2FA9">
        <w:rPr>
          <w:b/>
          <w:color w:val="31849B" w:themeColor="accent5" w:themeShade="BF"/>
          <w:sz w:val="24"/>
          <w:szCs w:val="24"/>
        </w:rPr>
        <w:t xml:space="preserve"> (</w:t>
      </w:r>
      <w:r w:rsidR="007C6DD8" w:rsidRPr="005D2FA9">
        <w:rPr>
          <w:b/>
          <w:color w:val="31849B" w:themeColor="accent5" w:themeShade="BF"/>
          <w:sz w:val="24"/>
          <w:szCs w:val="24"/>
        </w:rPr>
        <w:t>£50.00</w:t>
      </w:r>
      <w:r w:rsidR="00AB55C0" w:rsidRPr="005D2FA9">
        <w:rPr>
          <w:b/>
          <w:color w:val="31849B" w:themeColor="accent5" w:themeShade="BF"/>
          <w:sz w:val="24"/>
          <w:szCs w:val="24"/>
        </w:rPr>
        <w:t xml:space="preserve"> </w:t>
      </w:r>
      <w:r w:rsidR="007C6DD8" w:rsidRPr="005D2FA9">
        <w:rPr>
          <w:b/>
          <w:color w:val="31849B" w:themeColor="accent5" w:themeShade="BF"/>
          <w:sz w:val="24"/>
          <w:szCs w:val="24"/>
        </w:rPr>
        <w:t>+</w:t>
      </w:r>
      <w:r w:rsidR="00AB55C0" w:rsidRPr="005D2FA9">
        <w:rPr>
          <w:b/>
          <w:color w:val="31849B" w:themeColor="accent5" w:themeShade="BF"/>
          <w:sz w:val="24"/>
          <w:szCs w:val="24"/>
        </w:rPr>
        <w:t xml:space="preserve"> £2</w:t>
      </w:r>
      <w:r w:rsidR="007C6DD8" w:rsidRPr="005D2FA9">
        <w:rPr>
          <w:b/>
          <w:color w:val="31849B" w:themeColor="accent5" w:themeShade="BF"/>
          <w:sz w:val="24"/>
          <w:szCs w:val="24"/>
        </w:rPr>
        <w:t>7.75</w:t>
      </w:r>
      <w:r w:rsidR="00AB55C0" w:rsidRPr="005D2FA9">
        <w:rPr>
          <w:b/>
          <w:color w:val="31849B" w:themeColor="accent5" w:themeShade="BF"/>
          <w:sz w:val="24"/>
          <w:szCs w:val="24"/>
        </w:rPr>
        <w:t>)</w:t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>£</w:t>
      </w:r>
      <w:r w:rsidR="007C6DD8" w:rsidRPr="005D2FA9">
        <w:rPr>
          <w:b/>
          <w:color w:val="31849B" w:themeColor="accent5" w:themeShade="BF"/>
          <w:sz w:val="24"/>
          <w:szCs w:val="24"/>
        </w:rPr>
        <w:t>77.75</w:t>
      </w:r>
    </w:p>
    <w:p w:rsidR="007C6DD8" w:rsidRDefault="007C6DD8" w:rsidP="007B59E2">
      <w:pPr>
        <w:spacing w:line="240" w:lineRule="auto"/>
        <w:jc w:val="both"/>
        <w:rPr>
          <w:b/>
          <w:color w:val="31849B" w:themeColor="accent5" w:themeShade="BF"/>
          <w:sz w:val="24"/>
          <w:szCs w:val="24"/>
        </w:rPr>
      </w:pPr>
      <w:r w:rsidRPr="005D2FA9">
        <w:rPr>
          <w:b/>
          <w:color w:val="31849B" w:themeColor="accent5" w:themeShade="BF"/>
          <w:sz w:val="24"/>
          <w:szCs w:val="24"/>
        </w:rPr>
        <w:t>INSURANCE COMPANY MEDICAL REPORT AND EXAM</w:t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="00AB55C0" w:rsidRPr="005D2FA9">
        <w:rPr>
          <w:b/>
          <w:color w:val="31849B" w:themeColor="accent5" w:themeShade="BF"/>
          <w:sz w:val="24"/>
          <w:szCs w:val="24"/>
        </w:rPr>
        <w:tab/>
      </w:r>
      <w:r w:rsidRPr="005D2FA9">
        <w:rPr>
          <w:b/>
          <w:color w:val="31849B" w:themeColor="accent5" w:themeShade="BF"/>
          <w:sz w:val="24"/>
          <w:szCs w:val="24"/>
        </w:rPr>
        <w:t>£147.00</w:t>
      </w:r>
    </w:p>
    <w:p w:rsidR="00936BD6" w:rsidRPr="005D2FA9" w:rsidRDefault="00936BD6" w:rsidP="007B59E2">
      <w:pPr>
        <w:spacing w:line="240" w:lineRule="auto"/>
        <w:jc w:val="both"/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>POLICE/MILITARY ADMISSION FORM</w:t>
      </w:r>
      <w:r>
        <w:rPr>
          <w:b/>
          <w:color w:val="31849B" w:themeColor="accent5" w:themeShade="BF"/>
          <w:sz w:val="24"/>
          <w:szCs w:val="24"/>
        </w:rPr>
        <w:tab/>
      </w:r>
      <w:r>
        <w:rPr>
          <w:b/>
          <w:color w:val="31849B" w:themeColor="accent5" w:themeShade="BF"/>
          <w:sz w:val="24"/>
          <w:szCs w:val="24"/>
        </w:rPr>
        <w:tab/>
      </w:r>
      <w:r>
        <w:rPr>
          <w:b/>
          <w:color w:val="31849B" w:themeColor="accent5" w:themeShade="BF"/>
          <w:sz w:val="24"/>
          <w:szCs w:val="24"/>
        </w:rPr>
        <w:tab/>
      </w:r>
      <w:r>
        <w:rPr>
          <w:b/>
          <w:color w:val="31849B" w:themeColor="accent5" w:themeShade="BF"/>
          <w:sz w:val="24"/>
          <w:szCs w:val="24"/>
        </w:rPr>
        <w:tab/>
      </w:r>
      <w:r>
        <w:rPr>
          <w:b/>
          <w:color w:val="31849B" w:themeColor="accent5" w:themeShade="BF"/>
          <w:sz w:val="24"/>
          <w:szCs w:val="24"/>
        </w:rPr>
        <w:tab/>
      </w:r>
      <w:r>
        <w:rPr>
          <w:b/>
          <w:color w:val="31849B" w:themeColor="accent5" w:themeShade="BF"/>
          <w:sz w:val="24"/>
          <w:szCs w:val="24"/>
        </w:rPr>
        <w:tab/>
      </w:r>
      <w:r>
        <w:rPr>
          <w:b/>
          <w:color w:val="31849B" w:themeColor="accent5" w:themeShade="BF"/>
          <w:sz w:val="24"/>
          <w:szCs w:val="24"/>
        </w:rPr>
        <w:tab/>
        <w:t>£65.00</w:t>
      </w:r>
    </w:p>
    <w:p w:rsidR="005D2FA9" w:rsidRPr="005D2FA9" w:rsidRDefault="005D2FA9" w:rsidP="00022C8B">
      <w:pPr>
        <w:spacing w:line="240" w:lineRule="auto"/>
        <w:jc w:val="both"/>
        <w:rPr>
          <w:b/>
          <w:color w:val="948A54" w:themeColor="background2" w:themeShade="80"/>
          <w:sz w:val="24"/>
          <w:szCs w:val="24"/>
        </w:rPr>
      </w:pPr>
    </w:p>
    <w:p w:rsidR="005D2FA9" w:rsidRDefault="005D2FA9" w:rsidP="00022C8B">
      <w:pPr>
        <w:spacing w:line="240" w:lineRule="auto"/>
        <w:jc w:val="both"/>
        <w:rPr>
          <w:b/>
          <w:color w:val="948A54" w:themeColor="background2" w:themeShade="80"/>
        </w:rPr>
      </w:pPr>
    </w:p>
    <w:p w:rsidR="00022C8B" w:rsidRPr="005D2FA9" w:rsidRDefault="00022C8B" w:rsidP="00022C8B">
      <w:pPr>
        <w:spacing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>PASSPORT FORM COUNTERSIGNATORY</w:t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£15.00</w:t>
      </w:r>
    </w:p>
    <w:p w:rsidR="007C6DD8" w:rsidRPr="005D2FA9" w:rsidRDefault="007C6DD8" w:rsidP="007C6DD8">
      <w:pPr>
        <w:spacing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>TO WHOM IT MAY CONCERN</w:t>
      </w:r>
      <w:r w:rsidR="00BB05FD" w:rsidRPr="005D2FA9">
        <w:rPr>
          <w:b/>
          <w:color w:val="948A54" w:themeColor="background2" w:themeShade="80"/>
          <w:sz w:val="24"/>
          <w:szCs w:val="24"/>
        </w:rPr>
        <w:t xml:space="preserve"> LETTERS</w:t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£10.00</w:t>
      </w:r>
    </w:p>
    <w:p w:rsidR="00EF49CB" w:rsidRPr="005D2FA9" w:rsidRDefault="00EF49CB" w:rsidP="007C6DD8">
      <w:pPr>
        <w:spacing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lastRenderedPageBreak/>
        <w:t>CERTIFICATES OF FACT</w:t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£18.00</w:t>
      </w:r>
    </w:p>
    <w:p w:rsidR="00EF49CB" w:rsidRPr="005D2FA9" w:rsidRDefault="00EF49CB" w:rsidP="007C6DD8">
      <w:pPr>
        <w:spacing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>HEALTH</w:t>
      </w:r>
      <w:r w:rsidR="00E10110" w:rsidRPr="005D2FA9">
        <w:rPr>
          <w:b/>
          <w:color w:val="948A54" w:themeColor="background2" w:themeShade="80"/>
          <w:sz w:val="24"/>
          <w:szCs w:val="24"/>
        </w:rPr>
        <w:t>/TRAVEL CLUB REPORT TO CERTIFY FITNESS</w:t>
      </w:r>
      <w:r w:rsidR="00E10110" w:rsidRPr="005D2FA9">
        <w:rPr>
          <w:b/>
          <w:color w:val="948A54" w:themeColor="background2" w:themeShade="80"/>
          <w:sz w:val="24"/>
          <w:szCs w:val="24"/>
        </w:rPr>
        <w:tab/>
      </w:r>
      <w:r w:rsidR="00E10110" w:rsidRPr="005D2FA9">
        <w:rPr>
          <w:b/>
          <w:color w:val="948A54" w:themeColor="background2" w:themeShade="80"/>
          <w:sz w:val="24"/>
          <w:szCs w:val="24"/>
        </w:rPr>
        <w:tab/>
      </w:r>
      <w:r w:rsidR="00E1011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£43.00</w:t>
      </w:r>
    </w:p>
    <w:p w:rsidR="00EF49CB" w:rsidRPr="005D2FA9" w:rsidRDefault="00EF49CB" w:rsidP="007C6DD8">
      <w:pPr>
        <w:spacing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 xml:space="preserve">PRIVATE MEDICAL </w:t>
      </w:r>
      <w:r w:rsidR="00517185" w:rsidRPr="005D2FA9">
        <w:rPr>
          <w:b/>
          <w:color w:val="948A54" w:themeColor="background2" w:themeShade="80"/>
          <w:sz w:val="24"/>
          <w:szCs w:val="24"/>
        </w:rPr>
        <w:t>CERTIFICATES,</w:t>
      </w:r>
      <w:r w:rsidRPr="005D2FA9">
        <w:rPr>
          <w:b/>
          <w:color w:val="948A54" w:themeColor="background2" w:themeShade="80"/>
          <w:sz w:val="24"/>
          <w:szCs w:val="24"/>
        </w:rPr>
        <w:t xml:space="preserve"> FREE FROM INFECTION CERTIFICATES</w:t>
      </w:r>
      <w:r w:rsidR="000B69E0" w:rsidRPr="005D2FA9">
        <w:rPr>
          <w:b/>
          <w:color w:val="948A54" w:themeColor="background2" w:themeShade="80"/>
          <w:sz w:val="24"/>
          <w:szCs w:val="24"/>
        </w:rPr>
        <w:t xml:space="preserve">  </w:t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£43.00</w:t>
      </w:r>
    </w:p>
    <w:p w:rsidR="005D2FA9" w:rsidRDefault="00EF49CB" w:rsidP="005D2FA9">
      <w:pPr>
        <w:spacing w:after="0"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 xml:space="preserve">ACCIDENT OR SICKNESS CERTIFICATES FOR PATIENT TO </w:t>
      </w:r>
      <w:r w:rsidR="005D2FA9" w:rsidRPr="005D2FA9">
        <w:rPr>
          <w:b/>
          <w:color w:val="948A54" w:themeColor="background2" w:themeShade="80"/>
          <w:sz w:val="24"/>
          <w:szCs w:val="24"/>
        </w:rPr>
        <w:t>CLAIM UNDER ACCIDENT</w:t>
      </w:r>
    </w:p>
    <w:p w:rsidR="00EF49CB" w:rsidRPr="005D2FA9" w:rsidRDefault="00EF49CB" w:rsidP="005D2FA9">
      <w:pPr>
        <w:spacing w:after="0"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>OR</w:t>
      </w:r>
      <w:r w:rsidR="005D2FA9">
        <w:rPr>
          <w:b/>
          <w:color w:val="948A54" w:themeColor="background2" w:themeShade="80"/>
          <w:sz w:val="24"/>
          <w:szCs w:val="24"/>
        </w:rPr>
        <w:t xml:space="preserve"> </w:t>
      </w:r>
      <w:r w:rsidRPr="005D2FA9">
        <w:rPr>
          <w:b/>
          <w:color w:val="948A54" w:themeColor="background2" w:themeShade="80"/>
          <w:sz w:val="24"/>
          <w:szCs w:val="24"/>
        </w:rPr>
        <w:t>SICKNESS INSURANCE</w:t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£43.00</w:t>
      </w:r>
    </w:p>
    <w:p w:rsidR="005D2FA9" w:rsidRPr="005D2FA9" w:rsidRDefault="005D2FA9" w:rsidP="005D2FA9">
      <w:pPr>
        <w:spacing w:after="0" w:line="240" w:lineRule="auto"/>
        <w:rPr>
          <w:b/>
          <w:color w:val="948A54" w:themeColor="background2" w:themeShade="80"/>
          <w:sz w:val="24"/>
          <w:szCs w:val="24"/>
        </w:rPr>
      </w:pPr>
    </w:p>
    <w:p w:rsidR="00A92E40" w:rsidRPr="005D2FA9" w:rsidRDefault="00A92E40" w:rsidP="007C6DD8">
      <w:pPr>
        <w:spacing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>EXTRACT FROM RECORDS</w:t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£67.00</w:t>
      </w:r>
    </w:p>
    <w:p w:rsidR="00A92E40" w:rsidRPr="005D2FA9" w:rsidRDefault="00A92E40" w:rsidP="007C6DD8">
      <w:pPr>
        <w:spacing w:line="240" w:lineRule="auto"/>
        <w:jc w:val="both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>REPORT ON PRO FORMA, NO EXAMINATION</w:t>
      </w:r>
      <w:r w:rsidR="004F208B" w:rsidRPr="005D2FA9">
        <w:rPr>
          <w:b/>
          <w:color w:val="948A54" w:themeColor="background2" w:themeShade="80"/>
          <w:sz w:val="24"/>
          <w:szCs w:val="24"/>
        </w:rPr>
        <w:t xml:space="preserve"> e.g. GPR</w:t>
      </w:r>
      <w:r w:rsidR="004F208B" w:rsidRPr="005D2FA9">
        <w:rPr>
          <w:b/>
          <w:color w:val="948A54" w:themeColor="background2" w:themeShade="80"/>
          <w:sz w:val="24"/>
          <w:szCs w:val="24"/>
        </w:rPr>
        <w:tab/>
      </w:r>
      <w:r w:rsidR="004F208B" w:rsidRPr="005D2FA9">
        <w:rPr>
          <w:b/>
          <w:color w:val="948A54" w:themeColor="background2" w:themeShade="80"/>
          <w:sz w:val="24"/>
          <w:szCs w:val="24"/>
        </w:rPr>
        <w:tab/>
      </w:r>
      <w:r w:rsidR="004F208B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£89.50</w:t>
      </w:r>
    </w:p>
    <w:p w:rsidR="005D2FA9" w:rsidRPr="005D2FA9" w:rsidRDefault="00A92E40" w:rsidP="005D2FA9">
      <w:pPr>
        <w:widowControl w:val="0"/>
        <w:spacing w:after="0" w:line="240" w:lineRule="auto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>WRITTEN REPORT WITHOUT EXAMINATION, PROVIDING A DETAILED OPINION AND</w:t>
      </w:r>
    </w:p>
    <w:p w:rsidR="00A92E40" w:rsidRPr="005D2FA9" w:rsidRDefault="00A92E40" w:rsidP="005D2FA9">
      <w:pPr>
        <w:widowControl w:val="0"/>
        <w:spacing w:after="0" w:line="240" w:lineRule="auto"/>
        <w:rPr>
          <w:b/>
          <w:color w:val="948A54" w:themeColor="background2" w:themeShade="80"/>
          <w:sz w:val="24"/>
          <w:szCs w:val="24"/>
        </w:rPr>
      </w:pPr>
      <w:r w:rsidRPr="005D2FA9">
        <w:rPr>
          <w:b/>
          <w:color w:val="948A54" w:themeColor="background2" w:themeShade="80"/>
          <w:sz w:val="24"/>
          <w:szCs w:val="24"/>
        </w:rPr>
        <w:t xml:space="preserve"> STATEMENT ON THE CONDITION OF THE PATIENT (30 MINUTES)</w:t>
      </w:r>
      <w:r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="00AB55C0" w:rsidRPr="005D2FA9">
        <w:rPr>
          <w:b/>
          <w:color w:val="948A54" w:themeColor="background2" w:themeShade="80"/>
          <w:sz w:val="24"/>
          <w:szCs w:val="24"/>
        </w:rPr>
        <w:tab/>
      </w:r>
      <w:r w:rsidRPr="005D2FA9">
        <w:rPr>
          <w:b/>
          <w:color w:val="948A54" w:themeColor="background2" w:themeShade="80"/>
          <w:sz w:val="24"/>
          <w:szCs w:val="24"/>
        </w:rPr>
        <w:t>£133.00</w:t>
      </w:r>
    </w:p>
    <w:p w:rsidR="00AB55C0" w:rsidRPr="005D2FA9" w:rsidRDefault="00AB55C0" w:rsidP="005D2FA9">
      <w:pPr>
        <w:widowControl w:val="0"/>
        <w:spacing w:after="0" w:line="240" w:lineRule="auto"/>
        <w:jc w:val="both"/>
        <w:rPr>
          <w:b/>
          <w:color w:val="948A54" w:themeColor="background2" w:themeShade="80"/>
          <w:sz w:val="24"/>
          <w:szCs w:val="24"/>
        </w:rPr>
      </w:pPr>
    </w:p>
    <w:p w:rsidR="00A92E40" w:rsidRPr="005D2FA9" w:rsidRDefault="00A92E40" w:rsidP="007C6DD8">
      <w:pPr>
        <w:spacing w:line="240" w:lineRule="auto"/>
        <w:jc w:val="both"/>
        <w:rPr>
          <w:b/>
          <w:sz w:val="24"/>
          <w:szCs w:val="24"/>
        </w:rPr>
      </w:pPr>
      <w:r w:rsidRPr="005D2FA9">
        <w:rPr>
          <w:b/>
          <w:color w:val="00B0F0"/>
          <w:sz w:val="24"/>
          <w:szCs w:val="24"/>
        </w:rPr>
        <w:t>(This includes accident or sickness insurance to a claim, employment or pre-employment report on an employee, requested by employee. Fitness to attend education, pharmaceutical trials and private medical insurance)</w:t>
      </w:r>
    </w:p>
    <w:p w:rsidR="00EF49CB" w:rsidRPr="005D2FA9" w:rsidRDefault="00EF49CB" w:rsidP="007C6DD8">
      <w:pPr>
        <w:spacing w:line="240" w:lineRule="auto"/>
        <w:jc w:val="both"/>
        <w:rPr>
          <w:b/>
          <w:sz w:val="24"/>
          <w:szCs w:val="24"/>
        </w:rPr>
      </w:pPr>
    </w:p>
    <w:p w:rsidR="004F208B" w:rsidRDefault="004F208B" w:rsidP="007C6DD8">
      <w:pPr>
        <w:spacing w:line="240" w:lineRule="auto"/>
        <w:jc w:val="both"/>
        <w:rPr>
          <w:b/>
          <w:color w:val="FF0000"/>
          <w:sz w:val="32"/>
          <w:szCs w:val="32"/>
        </w:rPr>
      </w:pPr>
    </w:p>
    <w:p w:rsidR="004F208B" w:rsidRDefault="004F208B" w:rsidP="007C6DD8">
      <w:pPr>
        <w:spacing w:line="240" w:lineRule="auto"/>
        <w:jc w:val="both"/>
        <w:rPr>
          <w:b/>
          <w:color w:val="FF0000"/>
          <w:sz w:val="36"/>
          <w:szCs w:val="36"/>
        </w:rPr>
      </w:pPr>
    </w:p>
    <w:p w:rsidR="004F208B" w:rsidRDefault="004F208B" w:rsidP="007C6DD8">
      <w:pPr>
        <w:spacing w:line="240" w:lineRule="auto"/>
        <w:jc w:val="both"/>
        <w:rPr>
          <w:b/>
          <w:color w:val="FF0000"/>
          <w:sz w:val="36"/>
          <w:szCs w:val="36"/>
        </w:rPr>
      </w:pPr>
    </w:p>
    <w:p w:rsidR="004F208B" w:rsidRDefault="004F208B" w:rsidP="007C6DD8">
      <w:pPr>
        <w:spacing w:line="240" w:lineRule="auto"/>
        <w:jc w:val="both"/>
        <w:rPr>
          <w:b/>
          <w:color w:val="FF0000"/>
          <w:sz w:val="36"/>
          <w:szCs w:val="36"/>
        </w:rPr>
      </w:pPr>
    </w:p>
    <w:p w:rsidR="004F208B" w:rsidRDefault="004F208B" w:rsidP="007C6DD8">
      <w:pPr>
        <w:spacing w:line="240" w:lineRule="auto"/>
        <w:jc w:val="both"/>
        <w:rPr>
          <w:b/>
          <w:color w:val="FF0000"/>
          <w:sz w:val="36"/>
          <w:szCs w:val="36"/>
        </w:rPr>
      </w:pPr>
    </w:p>
    <w:p w:rsidR="007C6DD8" w:rsidRPr="004F208B" w:rsidRDefault="00BB05FD" w:rsidP="007C6DD8">
      <w:pPr>
        <w:spacing w:line="240" w:lineRule="auto"/>
        <w:jc w:val="both"/>
        <w:rPr>
          <w:b/>
          <w:color w:val="FF0000"/>
          <w:sz w:val="36"/>
          <w:szCs w:val="36"/>
        </w:rPr>
      </w:pPr>
      <w:r w:rsidRPr="004F208B">
        <w:rPr>
          <w:b/>
          <w:color w:val="FF0000"/>
          <w:sz w:val="36"/>
          <w:szCs w:val="36"/>
        </w:rPr>
        <w:t>ALL FEES TO BE PAID BEFORE SERVICES ARE RENDER</w:t>
      </w:r>
      <w:r w:rsidR="004F208B">
        <w:rPr>
          <w:b/>
          <w:color w:val="FF0000"/>
          <w:sz w:val="36"/>
          <w:szCs w:val="36"/>
        </w:rPr>
        <w:t xml:space="preserve">ED </w:t>
      </w:r>
      <w:r w:rsidRPr="004F208B">
        <w:rPr>
          <w:b/>
          <w:color w:val="FF0000"/>
          <w:sz w:val="36"/>
          <w:szCs w:val="36"/>
        </w:rPr>
        <w:t>PAYMENTS WOULD BE REFUNDED IN FULL IF THE PRACTICE IS UNABLE TO FULFIL ANY REQUEST.</w:t>
      </w:r>
    </w:p>
    <w:p w:rsidR="006E0DC2" w:rsidRPr="005D2FA9" w:rsidRDefault="007C6DD8" w:rsidP="007B59E2">
      <w:pPr>
        <w:spacing w:line="240" w:lineRule="auto"/>
        <w:jc w:val="both"/>
        <w:rPr>
          <w:b/>
          <w:i/>
          <w:sz w:val="24"/>
          <w:szCs w:val="24"/>
        </w:rPr>
      </w:pPr>
      <w:r w:rsidRPr="005D2FA9">
        <w:rPr>
          <w:b/>
          <w:i/>
          <w:sz w:val="24"/>
          <w:szCs w:val="24"/>
        </w:rPr>
        <w:t>ALL PRICES ARE SUBJECT TO CHANGE WITHOUT PRIOR NOTICE AND AT THE DISCRETION OF THE GLEBE MEDICAL PRACTICE LESMAHAGOW.</w:t>
      </w:r>
    </w:p>
    <w:sectPr w:rsidR="006E0DC2" w:rsidRPr="005D2FA9" w:rsidSect="00AB55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8BA"/>
    <w:rsid w:val="00022C8B"/>
    <w:rsid w:val="000B69E0"/>
    <w:rsid w:val="000F344D"/>
    <w:rsid w:val="001512E3"/>
    <w:rsid w:val="001C0844"/>
    <w:rsid w:val="002D5213"/>
    <w:rsid w:val="003E414E"/>
    <w:rsid w:val="00497DC3"/>
    <w:rsid w:val="004C6B8A"/>
    <w:rsid w:val="004F208B"/>
    <w:rsid w:val="00517185"/>
    <w:rsid w:val="005D2FA9"/>
    <w:rsid w:val="00673C2B"/>
    <w:rsid w:val="0068335D"/>
    <w:rsid w:val="00683AD7"/>
    <w:rsid w:val="006E0DC2"/>
    <w:rsid w:val="007B59E2"/>
    <w:rsid w:val="007C6DD8"/>
    <w:rsid w:val="008F363F"/>
    <w:rsid w:val="00936BD6"/>
    <w:rsid w:val="009538CB"/>
    <w:rsid w:val="00983467"/>
    <w:rsid w:val="00A176A4"/>
    <w:rsid w:val="00A92E40"/>
    <w:rsid w:val="00AB55C0"/>
    <w:rsid w:val="00AE1687"/>
    <w:rsid w:val="00B558BA"/>
    <w:rsid w:val="00BB05FD"/>
    <w:rsid w:val="00BF5179"/>
    <w:rsid w:val="00C51F98"/>
    <w:rsid w:val="00CE5900"/>
    <w:rsid w:val="00E10110"/>
    <w:rsid w:val="00EF49CB"/>
    <w:rsid w:val="00F01289"/>
    <w:rsid w:val="00FB3E3C"/>
    <w:rsid w:val="00FD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2015-09-25T08:17:00Z</cp:lastPrinted>
  <dcterms:created xsi:type="dcterms:W3CDTF">2015-09-23T12:18:00Z</dcterms:created>
  <dcterms:modified xsi:type="dcterms:W3CDTF">2016-11-29T11:37:00Z</dcterms:modified>
</cp:coreProperties>
</file>